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Буынғаным беліме кемер белдік, Қоңыр салқын Арқадан неге келдік. Сапырулы сары қымыз ішпес басым, Шөптің басын ас қылған елге келдік.</w:t>
      </w:r>
    </w:p>
    <w:p>
      <w:pPr>
        <w:spacing w:before="240" w:after="120"/>
      </w:pPr>
      <w:r>
        <w:rPr>
          <w:b/>
          <w:sz w:val="28"/>
        </w:rPr>
        <w:t xml:space="preserve">Қазақша</w:t>
      </w:r>
    </w:p>
    <w:p>
      <w:r>
        <w:rPr>
          <w:b/>
        </w:rPr>
        <w:t xml:space="preserve">Қара өлең үлгілері</w:t>
      </w:r>
    </w:p>
    <w:p>
      <w:r>
        <w:t xml:space="preserve">Буынғаным беліме кемер белдік,</w:t>
      </w:r>
      <w:r>
        <w:br/>
        <w:t xml:space="preserve">Қоңыр салқын Арқадан неге келдік.</w:t>
      </w:r>
      <w:r>
        <w:br/>
        <w:t xml:space="preserve">Сапырулы сары қымыз ішпес басым,</w:t>
      </w:r>
      <w:r>
        <w:br/>
        <w:t xml:space="preserve">Шөптің басын ас қылған елге келдік.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