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елдің жайлауы кең болады, Кең төсінде ойнаған ел болады. Одан әрі өткен соң темір арқа, Арғы жағы сахара шөл болады.</w:t>
      </w:r>
    </w:p>
    <w:p>
      <w:pPr>
        <w:spacing w:before="240" w:after="120"/>
      </w:pPr>
      <w:r>
        <w:rPr>
          <w:b/>
          <w:sz w:val="28"/>
        </w:rPr>
        <w:t xml:space="preserve">Қазақша</w:t>
      </w:r>
    </w:p>
    <w:p>
      <w:r>
        <w:rPr>
          <w:b/>
        </w:rPr>
        <w:t xml:space="preserve">Қара өлең үлгілері</w:t>
      </w:r>
    </w:p>
    <w:p>
      <w:r>
        <w:t xml:space="preserve">Біздің елдің жайлауы кең болады,</w:t>
      </w:r>
      <w:r>
        <w:br/>
        <w:t xml:space="preserve">Кең төсінде ойнаған ел болады.</w:t>
      </w:r>
      <w:r>
        <w:br/>
        <w:t xml:space="preserve">Одан әрі өткен соң темір арқа,</w:t>
      </w:r>
      <w:r>
        <w:br/>
        <w:t xml:space="preserve">Арғы жағы сахара шөл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67. folkenu.kz корпусы. Қаралған күні 2026-09-05.</w:t>
      </w:r>
    </w:p>
  </w:body>
</w:document>
</file>