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ау жасаған, Сары атан ырғай мойын қам жасаған. Барында тіршіліктің күл де ойна, Құзғындай кім бар дейсің мың жасаған.</w:t>
      </w:r>
    </w:p>
    <w:p>
      <w:pPr>
        <w:spacing w:before="240" w:after="120"/>
      </w:pPr>
      <w:r>
        <w:rPr>
          <w:b/>
          <w:sz w:val="28"/>
        </w:rPr>
        <w:t xml:space="preserve">Қазақша</w:t>
      </w:r>
    </w:p>
    <w:p>
      <w:r>
        <w:rPr>
          <w:b/>
        </w:rPr>
        <w:t xml:space="preserve">Қара өлең үлгілері</w:t>
      </w:r>
    </w:p>
    <w:p>
      <w:r>
        <w:t xml:space="preserve">Айтайын, айт дегенің, ау жасаған,</w:t>
      </w:r>
      <w:r>
        <w:br/>
        <w:t xml:space="preserve">Сары атан ырғай мойын қам жасаған.</w:t>
      </w:r>
      <w:r>
        <w:br/>
        <w:t xml:space="preserve">Барында тіршіліктің күл де ойна,</w:t>
      </w:r>
      <w:r>
        <w:br/>
        <w:t xml:space="preserve">Құзғындай кім бар дейсің мың жасаған.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