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астымдағы ала құнан, Қыздардың жел соғады балағынан. Шашыңды ақ сабынмен күнде жусаң, Домалап түсер алтын тарағыңнан.</w:t>
      </w:r>
    </w:p>
    <w:p>
      <w:pPr>
        <w:spacing w:before="240" w:after="120"/>
      </w:pPr>
      <w:r>
        <w:rPr>
          <w:b/>
          <w:sz w:val="28"/>
        </w:rPr>
        <w:t xml:space="preserve">Қазақша</w:t>
      </w:r>
    </w:p>
    <w:p>
      <w:r>
        <w:rPr>
          <w:b/>
        </w:rPr>
        <w:t xml:space="preserve">Қара өлең үлгілері</w:t>
      </w:r>
    </w:p>
    <w:p>
      <w:r>
        <w:t xml:space="preserve">Мінгенім астымдағы ала құнан,</w:t>
      </w:r>
      <w:r>
        <w:br/>
        <w:t xml:space="preserve">Қыздардың жел соғады балағынан.</w:t>
      </w:r>
      <w:r>
        <w:br/>
        <w:t xml:space="preserve">Шашыңды ақ сабынмен күнде жусаң,</w:t>
      </w:r>
      <w:r>
        <w:br/>
        <w:t xml:space="preserve">Домалап түсер алтын тарағыңнан.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