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ән баяулы, ән баяулы, Жігіттің жарлы болар жаны аяулы. Өткізбе өміріңді бостан босқа, Барады өтіп жалған күн санаулы.</w:t>
      </w:r>
    </w:p>
    <w:p>
      <w:pPr>
        <w:spacing w:before="240" w:after="120"/>
      </w:pPr>
      <w:r>
        <w:rPr>
          <w:b/>
          <w:sz w:val="28"/>
        </w:rPr>
        <w:t xml:space="preserve">Қазақша</w:t>
      </w:r>
    </w:p>
    <w:p>
      <w:r>
        <w:rPr>
          <w:b/>
        </w:rPr>
        <w:t xml:space="preserve">Қара өлең үлгілері</w:t>
      </w:r>
    </w:p>
    <w:p>
      <w:r>
        <w:t xml:space="preserve">Ендеше, ән баяулы, ән баяулы,</w:t>
      </w:r>
      <w:r>
        <w:br/>
        <w:t xml:space="preserve">Жігіттің жарлы болар жаны аяулы.</w:t>
      </w:r>
      <w:r>
        <w:br/>
        <w:t xml:space="preserve">Өткізбе өміріңді бостан босқа,</w:t>
      </w:r>
      <w:r>
        <w:br/>
        <w:t xml:space="preserve">Барады өтіп жалған күн санаулы.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