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борық тұрған, борық тұрған, Бір борық бір борықты сорып тұрған. Өзіңдей бір перизат іздеуші едім, Құдайдан айналайын жолықтырған.</w:t>
      </w:r>
    </w:p>
    <w:p>
      <w:pPr>
        <w:spacing w:before="240" w:after="120"/>
      </w:pPr>
      <w:r>
        <w:rPr>
          <w:b/>
          <w:sz w:val="28"/>
        </w:rPr>
        <w:t xml:space="preserve">Қазақша</w:t>
      </w:r>
    </w:p>
    <w:p>
      <w:r>
        <w:rPr>
          <w:b/>
        </w:rPr>
        <w:t xml:space="preserve">Қара өлең үлгілері</w:t>
      </w:r>
    </w:p>
    <w:p>
      <w:r>
        <w:t xml:space="preserve">Ендеше, борық тұрған, борық тұрған,</w:t>
      </w:r>
      <w:r>
        <w:br/>
        <w:t xml:space="preserve">Бір борық бір борықты сорып тұрған.</w:t>
      </w:r>
      <w:r>
        <w:br/>
        <w:t xml:space="preserve">Өзіңдей бір перизат іздеуші едім,</w:t>
      </w:r>
      <w:r>
        <w:br/>
        <w:t xml:space="preserve">Құдайдан айналайын жолықтырған.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