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үкілі кер, Үкіліме жарасар күмістен ер. Алыс ауылың кеткенде, ей, қарағым, Көзге күйік көрінер ойнаған жер.</w:t>
      </w:r>
    </w:p>
    <w:p>
      <w:pPr>
        <w:spacing w:before="240" w:after="120"/>
      </w:pPr>
      <w:r>
        <w:rPr>
          <w:b/>
          <w:sz w:val="28"/>
        </w:rPr>
        <w:t xml:space="preserve">Қазақша</w:t>
      </w:r>
    </w:p>
    <w:p>
      <w:r>
        <w:rPr>
          <w:b/>
        </w:rPr>
        <w:t xml:space="preserve">Қара өлең үлгілері</w:t>
      </w:r>
    </w:p>
    <w:p>
      <w:r>
        <w:t xml:space="preserve">Дәйім менің мінгенім үкілі кер,</w:t>
      </w:r>
      <w:r>
        <w:br/>
        <w:t xml:space="preserve">Үкіліме жарасар күмістен ер.</w:t>
      </w:r>
      <w:r>
        <w:br/>
        <w:t xml:space="preserve">Алыс ауылың кеткенде, ей, қарағым,</w:t>
      </w:r>
      <w:r>
        <w:br/>
        <w:t xml:space="preserve">Көзге күйік көрінер ойнаған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