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белден сарғайып таң келеді, Жүйрік аттың соңынан шаң келеді. Айт дегенде өлеңді қоя бермей, Мен менсіген кейбіреу паң келеді.</w:t>
      </w:r>
    </w:p>
    <w:p>
      <w:pPr>
        <w:spacing w:before="240" w:after="120"/>
      </w:pPr>
      <w:r>
        <w:rPr>
          <w:b/>
          <w:sz w:val="28"/>
        </w:rPr>
        <w:t xml:space="preserve">Қазақша</w:t>
      </w:r>
    </w:p>
    <w:p>
      <w:r>
        <w:rPr>
          <w:b/>
        </w:rPr>
        <w:t xml:space="preserve">Қара өлең үлгілері</w:t>
      </w:r>
    </w:p>
    <w:p>
      <w:r>
        <w:t xml:space="preserve">Сары белден сарғайып таң келеді,</w:t>
      </w:r>
      <w:r>
        <w:br/>
        <w:t xml:space="preserve">Жүйрік аттың соңынан шаң келеді.</w:t>
      </w:r>
      <w:r>
        <w:br/>
        <w:t xml:space="preserve">Айт дегенде өлеңді қоя бермей,</w:t>
      </w:r>
      <w:r>
        <w:br/>
        <w:t xml:space="preserve">Мен менсіген кейбіреу паң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