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Қасың қара қағаздың қаламындай, Болады екен, апырай, бала мұндай. Шешең пері болғанда, әкең арқар, Бір кісіден тумайды адам мұндай.</w:t>
      </w:r>
    </w:p>
    <w:p>
      <w:pPr>
        <w:spacing w:before="240" w:after="120"/>
      </w:pPr>
      <w:r>
        <w:rPr>
          <w:b/>
          <w:sz w:val="28"/>
        </w:rPr>
        <w:t xml:space="preserve">Қазақша</w:t>
      </w:r>
    </w:p>
    <w:p>
      <w:r>
        <w:rPr>
          <w:b/>
        </w:rPr>
        <w:t xml:space="preserve">Қара өлең үлгілері</w:t>
      </w:r>
    </w:p>
    <w:p>
      <w:r>
        <w:t xml:space="preserve">Қасың қара қағаздың қаламындай,</w:t>
      </w:r>
      <w:r>
        <w:br/>
        <w:t xml:space="preserve">Болады екен, апырай, бала мұндай.</w:t>
      </w:r>
      <w:r>
        <w:br/>
        <w:t xml:space="preserve">Шешең пері болғанда, әкең арқар,</w:t>
      </w:r>
      <w:r>
        <w:br/>
        <w:t xml:space="preserve">Бір кісіден тумайды адам мұндай.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101. folkenu.kz корпусы. Қаралған күні 2026-09-05.</w:t>
      </w:r>
    </w:p>
  </w:body>
</w:document>
</file>