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Басыңда түлкі бөрік түбіттеген, Болар ма сенен артық жігіт деген. Ауылға осы тұрған бір келмейсің, Түстің бе ақ сандыққа кілттеген.</w:t>
      </w:r>
    </w:p>
    <w:p>
      <w:pPr>
        <w:spacing w:before="240" w:after="120"/>
      </w:pPr>
      <w:r>
        <w:rPr>
          <w:b/>
          <w:sz w:val="28"/>
        </w:rPr>
        <w:t xml:space="preserve">Қазақша</w:t>
      </w:r>
    </w:p>
    <w:p>
      <w:r>
        <w:rPr>
          <w:b/>
        </w:rPr>
        <w:t xml:space="preserve">Қара өлең үлгілері</w:t>
      </w:r>
    </w:p>
    <w:p>
      <w:r>
        <w:t xml:space="preserve">Басыңда түлкі бөрік түбіттеген,</w:t>
      </w:r>
      <w:r>
        <w:br/>
        <w:t xml:space="preserve">Болар ма сенен артық жігіт деген.</w:t>
      </w:r>
      <w:r>
        <w:br/>
        <w:t xml:space="preserve">Ауылға осы тұрған бір келмейсің,</w:t>
      </w:r>
      <w:r>
        <w:br/>
        <w:t xml:space="preserve">Түстің бе ақ сандыққа кілттеген.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