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Мысық пен тышқандар</w:t>
      </w:r>
    </w:p>
    <w:p>
      <w:r>
        <w:rPr>
          <w:i/>
        </w:rPr>
        <w:t xml:space="preserve">Мысық бір күні тышқандарды қонаққа шақырып хабарландырыпты. Тышқандар хабарландыруды тапсырып алған соң: – Мысық бізбен қылыштасқан жау еді. Бүгін неғып қонаққа шақыратын дос бола қалды, бір сұмдық бар ма, қалай? – деп қауіптеніп, ақыры қонаққа барысады. Мысық басына сәлдесін орап, «қонақты» қарсы алып, алдарынан шығып...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Мысық пен тышқандар</w:t>
      </w:r>
    </w:p>
    <w:p>
      <w:r>
        <w:t xml:space="preserve">Мысық бір күні тышқандарды қонаққа шақырып хабарландырыпты. Тышқандар хабарландыруды тапсырып алған соң:</w:t>
      </w:r>
      <w:r>
        <w:br/>
        <w:t xml:space="preserve"> – Мысық бізбен қылыштасқан жау еді. Бүгін неғып қонаққа шақыратын дос бола қалды, бір сұмдық бар ма, қалай? – деп қауіптеніп, ақыры қонаққа барысады. Мысық басына сәлдесін орап, «қонақты» қарсы алып, алдарынан шығып, үлкен қошамет көрсетіп:</w:t>
      </w:r>
      <w:r>
        <w:br/>
        <w:t xml:space="preserve"> – Қонақтар үйге кіріңдер, төрге шығыңдар, – деп құрмет білдіріпті. Дастарқан жайып, тамақтарын алдарына қойған соң, мысық тамағын қырынып:</w:t>
      </w:r>
      <w:r>
        <w:br/>
        <w:t xml:space="preserve"> – Қонақтар, тамақ алыңдар, өткенде ел де болдық, жау да болдық.</w:t>
      </w:r>
      <w:r>
        <w:br/>
        <w:t xml:space="preserve"> – Өткен өтті, енді қайталамайық, – дейді. Тышқандар қол қусырып, бастарын изесіп, раздықтарын білдіріп, рақымет айтады. Тамақтарын ішіп-жеп дастарқан жиылған соң, мысық: Тышқан жеген, кемірген, тескен заттарды жинап әкеліп, тышқандардың алдына қойып, мұны кім істегендігін, кім</w:t>
      </w:r>
      <w:r>
        <w:br/>
        <w:t xml:space="preserve"/>
      </w:r>
      <w:r>
        <w:br/>
        <w:t xml:space="preserve">жауапкер екендігін сұрағанда, тышқандар: «Бүлінген затқа бір, мысыққа бір қарап, дауысын шығара алмай, «біз» дегендей, тұмсықтары жыбырласыпты. Сонда мысық орнынан атып тұрып, есікті тарс жауып алып, сәлдесін жұлып тастап:</w:t>
      </w:r>
      <w:r>
        <w:br/>
        <w:t xml:space="preserve"> – Тышқандар, сендердің қылмыстарың ауыр, кешіруге болмайды. Мен ақ сәлдемді тастадым, баяғымды бастадым, –  деп тышқандарды шетінен қырыпты. Содан бері ел аузында «мысықтың тышқанды қонаққа шақырғанындай» болып жүрмесін дейтін аңыз тарапты.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Б. Мұқаметкәрімұлы</w:t>
      </w:r>
    </w:p>
    <w:p>
      <w:r>
        <w:rPr>
          <w:b/>
        </w:rPr>
        <w:t xml:space="preserve">Айтушы: </w:t>
      </w:r>
      <w:r>
        <w:t xml:space="preserve">Ыбырайым Жиенбайұлы</w:t>
      </w:r>
    </w:p>
    <w:p>
      <w:r>
        <w:rPr>
          <w:b/>
        </w:rPr>
        <w:t xml:space="preserve">Жыл: </w:t>
      </w:r>
      <w:r>
        <w:t xml:space="preserve">1990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250-251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Бадан Мұқаметкәрімұлы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Сауан, 324-325</w:t>
      </w:r>
    </w:p>
    <w:p>
      <w:r>
        <w:rPr>
          <w:b/>
        </w:rPr>
        <w:t xml:space="preserve">Цифрланған формат: </w:t>
      </w:r>
      <w:r>
        <w:t xml:space="preserve">Сауан, 324-325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Мысық пен тышқандар (1990). Жинаушы: Б. Мұқаметкәрімұлы. Айтушы: Ыбырайым Жиенбайұлы. Дереккөз: Бабалар сөзі: Жүзтомдық.—Астана: «Фолиант», 2011. Т. 73: Хайуанаттар туралы ертегілер.—536 бет.. Беттер: 250-251. folkenu.kz корпусы. Қаралған күні 2026-07-18.</w:t>
      </w:r>
    </w:p>
  </w:body>
</w:document>
</file>