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қонғаны ала татыр, Оқтай зулап дүние бара жатыр. Ауылыңның тұсынан ән салғанда, Ақ боз үйге сүйеніп қара да тұр.</w:t>
      </w:r>
    </w:p>
    <w:p>
      <w:pPr>
        <w:spacing w:before="240" w:after="120"/>
      </w:pPr>
      <w:r>
        <w:rPr>
          <w:b/>
          <w:sz w:val="28"/>
        </w:rPr>
        <w:t xml:space="preserve">Қазақша</w:t>
      </w:r>
    </w:p>
    <w:p>
      <w:r>
        <w:rPr>
          <w:b/>
        </w:rPr>
        <w:t xml:space="preserve">Қара өлең үлгілері</w:t>
      </w:r>
    </w:p>
    <w:p>
      <w:r>
        <w:t xml:space="preserve">Ауылымның қонғаны ала татыр,</w:t>
      </w:r>
      <w:r>
        <w:br/>
        <w:t xml:space="preserve">Оқтай зулап дүние бара жатыр.</w:t>
      </w:r>
      <w:r>
        <w:br/>
        <w:t xml:space="preserve">Ауылыңның тұсынан ән салғанда,</w:t>
      </w:r>
      <w:r>
        <w:br/>
        <w:t xml:space="preserve">Ақ боз үйге сүйеніп қара да тұр.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