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құла бесті, Айналып Сарыарқаны ауылым көшті. Есіме сен түскенде, сүйген сәулем, Езіліп іші-бауырым жерге түсті.</w:t>
      </w:r>
    </w:p>
    <w:p>
      <w:pPr>
        <w:spacing w:before="240" w:after="120"/>
      </w:pPr>
      <w:r>
        <w:rPr>
          <w:b/>
          <w:sz w:val="28"/>
        </w:rPr>
        <w:t xml:space="preserve">Қазақша</w:t>
      </w:r>
    </w:p>
    <w:p>
      <w:r>
        <w:rPr>
          <w:b/>
        </w:rPr>
        <w:t xml:space="preserve">Қара өлең үлгілері</w:t>
      </w:r>
    </w:p>
    <w:p>
      <w:r>
        <w:t xml:space="preserve">Дәйім менің мінгенім құла бесті,</w:t>
      </w:r>
      <w:r>
        <w:br/>
        <w:t xml:space="preserve">Айналып Сарыарқаны ауылым көшті.</w:t>
      </w:r>
      <w:r>
        <w:br/>
        <w:t xml:space="preserve">Есіме сен түскенде, сүйген сәулем,</w:t>
      </w:r>
      <w:r>
        <w:br/>
        <w:t xml:space="preserve">Езіліп іші-бауырым жерге түсті.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