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Қарға мен бүркіт</w:t>
      </w:r>
    </w:p>
    <w:p>
      <w:r>
        <w:rPr>
          <w:i/>
        </w:rPr>
        <w:t xml:space="preserve">Бір күні ақымақ қарға жар басында қонып отырса, бір бүркіт келіп, сайда жайылып жатқан қойдың ішінен бір қозыны іліп алып тасқа шығып жеп отырыпты. Мұны көрген қарға «Мен де бүркіт сияқты біреуін іліп алып, жемеймін бе? – деп ойлапты да мен алсам қозыны алып не қылам, үлкен қошқарды алмаймын ба», – деп бар күшін жинап,...</w:t>
      </w:r>
    </w:p>
    <w:p>
      <w:pPr>
        <w:spacing w:before="240" w:after="120"/>
      </w:pPr>
      <w:r>
        <w:rPr>
          <w:b/>
          <w:sz w:val="28"/>
        </w:rPr>
        <w:t xml:space="preserve">Қазақша</w:t>
      </w:r>
    </w:p>
    <w:p>
      <w:r>
        <w:rPr>
          <w:b/>
        </w:rPr>
        <w:t xml:space="preserve">Қарға мен бүркіт</w:t>
      </w:r>
    </w:p>
    <w:p>
      <w:r>
        <w:t xml:space="preserve">Бір күні ақымақ қарға жар басында қонып отырса, бір бүркіт келіп, сайда жайылып жатқан қойдың ішінен бір қозыны іліп алып тасқа шығып жеп отырыпты. Мұны көрген қарға «Мен де бүркіт сияқты біреуін іліп алып, жемеймін бе? – деп ойлапты да мен алсам қозыны алып не қылам, үлкен қошқарды алмаймын ба», – деп бар күшін жинап, қанатын қомдап, жартастан еңкейіп түйіліп барып бір қошқарға түсіпті. Қарғаның шілбиген жіңішке саусақ тырнақтары қошқардың қалың жүніне ілініп қалып, қошқарды алғанды қойып, өз тырнағын шығара алмай, қошқардың үстінде далпылдап жатқанда, анадайдан қарап отырған қойшы келіп,қарғаны ұстап алып, баласына ойыншық қып беріпті. Осыдан бастап «Қарғаның қошқарға түсуі сияқты» деген тәмсіл ел аузына тарапты.</w:t>
      </w:r>
    </w:p>
    <w:p>
      <w:pPr>
        <w:spacing w:before="240" w:after="120"/>
      </w:pPr>
      <w:r>
        <w:rPr>
          <w:b/>
          <w:sz w:val="28"/>
        </w:rPr>
        <w:t xml:space="preserve">Паспорт</w:t>
      </w:r>
    </w:p>
    <w:p>
      <w:r>
        <w:rPr>
          <w:b/>
        </w:rPr>
        <w:t xml:space="preserve">Жинаушы: </w:t>
      </w:r>
      <w:r>
        <w:t xml:space="preserve">Бадан Мұқаметкәрімұлы</w:t>
      </w:r>
    </w:p>
    <w:p>
      <w:r>
        <w:rPr>
          <w:b/>
        </w:rPr>
        <w:t xml:space="preserve">Айтушы: </w:t>
      </w:r>
      <w:r>
        <w:t xml:space="preserve">Ыбырайым Жиенбайұлы</w:t>
      </w:r>
    </w:p>
    <w:p>
      <w:r>
        <w:rPr>
          <w:b/>
        </w:rPr>
        <w:t xml:space="preserve">Жыл: </w:t>
      </w:r>
      <w:r>
        <w:t xml:space="preserve">1990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263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Бадан Мұқаметкәрімұлы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321</w:t>
      </w:r>
    </w:p>
    <w:p>
      <w:r>
        <w:rPr>
          <w:b/>
        </w:rPr>
        <w:t xml:space="preserve">Цифрланған формат: </w:t>
      </w:r>
      <w:r>
        <w:t xml:space="preserve">Сауан, 321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Қарға мен бүркіт (1990). Жинаушы: Бадан Мұқаметкәрімұлы. Айтушы: Ыбырайым Жиенбайұлы. Дереккөз: Бабалар сөзі: Жүзтомдық.—Астана: «Фолиант», 2011. Т. 73: Хайуанаттар туралы ертегілер.—536 бет.. Беттер: 263. folkenu.kz корпусы. Қаралған күні 2026-07-18.</w:t>
      </w:r>
    </w:p>
  </w:body>
</w:document>
</file>