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дегенде айтайын әри-айдай, Көп торыдым ауылыңды жарым айдай. Адал ниет, шын көңілің менде болса, Ерітейін ішіңді сары майдай.</w:t>
      </w:r>
    </w:p>
    <w:p>
      <w:pPr>
        <w:spacing w:before="240" w:after="120"/>
      </w:pPr>
      <w:r>
        <w:rPr>
          <w:b/>
          <w:sz w:val="28"/>
        </w:rPr>
        <w:t xml:space="preserve">Қазақша</w:t>
      </w:r>
    </w:p>
    <w:p>
      <w:r>
        <w:rPr>
          <w:b/>
        </w:rPr>
        <w:t xml:space="preserve">Қара өлең үлгілері</w:t>
      </w:r>
    </w:p>
    <w:p>
      <w:r>
        <w:t xml:space="preserve">Айт дегенде айтайын әри-айдай,</w:t>
      </w:r>
      <w:r>
        <w:br/>
        <w:t xml:space="preserve">Көп торыдым ауылыңды жарым айдай.</w:t>
      </w:r>
      <w:r>
        <w:br/>
        <w:t xml:space="preserve">Адал ниет, шын көңілің менде болса,</w:t>
      </w:r>
      <w:r>
        <w:br/>
        <w:t xml:space="preserve">Ерітейін ішіңді сары майдай.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