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Жедінің жеті ат кетті дауылында, Бар еді қаңтармасы сауырында. Өсірген кішкентайдан, қарағым-ай, Жүресің бөтен елдің ауылында.</w:t>
      </w:r>
    </w:p>
    <w:p>
      <w:pPr>
        <w:spacing w:before="240" w:after="120"/>
      </w:pPr>
      <w:r>
        <w:rPr>
          <w:b/>
          <w:sz w:val="28"/>
        </w:rPr>
        <w:t xml:space="preserve">Қазақша</w:t>
      </w:r>
    </w:p>
    <w:p>
      <w:r>
        <w:rPr>
          <w:b/>
        </w:rPr>
        <w:t xml:space="preserve">Қара өлең үлгілері</w:t>
      </w:r>
    </w:p>
    <w:p>
      <w:r>
        <w:t xml:space="preserve">Жедінің жеті ат кетті дауылында,</w:t>
      </w:r>
      <w:r>
        <w:br/>
        <w:t xml:space="preserve">Бар еді қаңтармасы сауырында.</w:t>
      </w:r>
      <w:r>
        <w:br/>
        <w:t xml:space="preserve">Өсірген кішкентайдан, қарағым-ай,</w:t>
      </w:r>
      <w:r>
        <w:br/>
        <w:t xml:space="preserve">Жүресің бөтен елдің ауылында.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