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десе тастап келем бар ісімді, Іздеймін тойдан ескі танысымды. Көңілім өзің жаққа ала қашар, Естісем күндік жерден дауысыңды.</w:t>
      </w:r>
    </w:p>
    <w:p>
      <w:pPr>
        <w:spacing w:before="240" w:after="120"/>
      </w:pPr>
      <w:r>
        <w:rPr>
          <w:b/>
          <w:sz w:val="28"/>
        </w:rPr>
        <w:t xml:space="preserve">Қазақша</w:t>
      </w:r>
    </w:p>
    <w:p>
      <w:r>
        <w:rPr>
          <w:b/>
        </w:rPr>
        <w:t xml:space="preserve">Қара өлең үлгілері</w:t>
      </w:r>
    </w:p>
    <w:p>
      <w:r>
        <w:t xml:space="preserve">Той десе тастап келем бар ісімді,</w:t>
      </w:r>
      <w:r>
        <w:br/>
        <w:t xml:space="preserve">Іздеймін тойдан ескі танысымды.</w:t>
      </w:r>
      <w:r>
        <w:br/>
        <w:t xml:space="preserve">Көңілім өзің жаққа ала қашар,</w:t>
      </w:r>
      <w:r>
        <w:br/>
        <w:t xml:space="preserve">Естісем күндік жерден дауысыңды.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