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Тойына екі жастың кеп отырмыз, Жоқ болса бізге әріптес, неге отырмыз. Игайға ақындықпен баспасақ та, «Ұят қой өлең айтпау» деп отырмыз.</w:t>
      </w:r>
    </w:p>
    <w:p>
      <w:pPr>
        <w:spacing w:before="240" w:after="120"/>
      </w:pPr>
      <w:r>
        <w:rPr>
          <w:b/>
          <w:sz w:val="28"/>
        </w:rPr>
        <w:t xml:space="preserve">Қазақша</w:t>
      </w:r>
    </w:p>
    <w:p>
      <w:r>
        <w:rPr>
          <w:b/>
        </w:rPr>
        <w:t xml:space="preserve">Қара өлең үлгілері</w:t>
      </w:r>
    </w:p>
    <w:p>
      <w:r>
        <w:t xml:space="preserve">Тойына екі жастың кеп отырмыз,</w:t>
      </w:r>
      <w:r>
        <w:br/>
        <w:t xml:space="preserve">Жоқ болса бізге әріптес, неге отырмыз.</w:t>
      </w:r>
      <w:r>
        <w:br/>
        <w:t xml:space="preserve">Игайға ақындықпен баспасақ та,</w:t>
      </w:r>
      <w:r>
        <w:br/>
        <w:t xml:space="preserve">«Ұят қой өлең айтпау» деп отырмыз.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164. folkenu.kz корпусы. Қаралған күні 2026-09-05.</w:t>
      </w:r>
    </w:p>
  </w:body>
</w:document>
</file>