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 қайтып, Көңілді көтерейік өлең айтып. Көңілді көтермесек өлең айтып, Қалармыз әлі-ақ бір күн жер томпайтып.</w:t>
      </w:r>
    </w:p>
    <w:p>
      <w:pPr>
        <w:spacing w:before="240" w:after="120"/>
      </w:pPr>
      <w:r>
        <w:rPr>
          <w:b/>
          <w:sz w:val="28"/>
        </w:rPr>
        <w:t xml:space="preserve">Қазақша</w:t>
      </w:r>
    </w:p>
    <w:p>
      <w:r>
        <w:rPr>
          <w:b/>
        </w:rPr>
        <w:t xml:space="preserve">Қара өлең үлгілері</w:t>
      </w:r>
    </w:p>
    <w:p>
      <w:r>
        <w:t xml:space="preserve">Келемін жоғарыдан төмен қайтып,</w:t>
      </w:r>
      <w:r>
        <w:br/>
        <w:t xml:space="preserve">Көңілді көтерейік өлең айтып.</w:t>
      </w:r>
      <w:r>
        <w:br/>
        <w:t xml:space="preserve">Көңілді көтермесек өлең айтып,</w:t>
      </w:r>
      <w:r>
        <w:br/>
        <w:t xml:space="preserve">Қалармыз әлі-ақ бір күн жер томпайтып.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