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жайпақ табан, Баспайды саздау жерді байпақты адам. Көпшілік үміт артып отырғанда, Жарамас өлең айтпай тайсақтаған.</w:t>
      </w:r>
    </w:p>
    <w:p>
      <w:pPr>
        <w:spacing w:before="240" w:after="120"/>
      </w:pPr>
      <w:r>
        <w:rPr>
          <w:b/>
          <w:sz w:val="28"/>
        </w:rPr>
        <w:t xml:space="preserve">Қазақша</w:t>
      </w:r>
    </w:p>
    <w:p>
      <w:r>
        <w:rPr>
          <w:b/>
        </w:rPr>
        <w:t xml:space="preserve">Қара өлең үлгілері</w:t>
      </w:r>
    </w:p>
    <w:p>
      <w:r>
        <w:t xml:space="preserve">Кигенім аяғыма жайпақ табан,</w:t>
      </w:r>
      <w:r>
        <w:br/>
        <w:t xml:space="preserve">Баспайды саздау жерді байпақты адам.</w:t>
      </w:r>
      <w:r>
        <w:br/>
        <w:t xml:space="preserve">Көпшілік үміт артып отырғанда,</w:t>
      </w:r>
      <w:r>
        <w:br/>
        <w:t xml:space="preserve">Жарамас өлең айтпай тайсақтаған.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