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Соғады сөйле десең сөздің желі, Тойларда өлең алар жиып елді. Тойыңды топтан озып біз бастайық, Тойыңыз тойға ұлассын берекелі.</w:t>
      </w:r>
    </w:p>
    <w:p>
      <w:pPr>
        <w:spacing w:before="240" w:after="120"/>
      </w:pPr>
      <w:r>
        <w:rPr>
          <w:b/>
          <w:sz w:val="28"/>
        </w:rPr>
        <w:t xml:space="preserve">Қазақша</w:t>
      </w:r>
    </w:p>
    <w:p>
      <w:r>
        <w:rPr>
          <w:b/>
        </w:rPr>
        <w:t xml:space="preserve">Қара өлең үлгілері</w:t>
      </w:r>
    </w:p>
    <w:p>
      <w:r>
        <w:t xml:space="preserve">Соғады сөйле десең сөздің желі,</w:t>
      </w:r>
      <w:r>
        <w:br/>
        <w:t xml:space="preserve">Тойларда өлең алар жиып елді.</w:t>
      </w:r>
      <w:r>
        <w:br/>
        <w:t xml:space="preserve">Тойыңды топтан озып біз бастайық,</w:t>
      </w:r>
      <w:r>
        <w:br/>
        <w:t xml:space="preserve">Тойыңыз тойға ұлассын берекелі.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