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заулап-заулап, Халықпыз қара өлеңі өскен қаулап. Асырып той қызығын ән шырқайық, Отырған үлкендердің көңілін аулап.</w:t>
      </w:r>
    </w:p>
    <w:p>
      <w:pPr>
        <w:spacing w:before="240" w:after="120"/>
      </w:pPr>
      <w:r>
        <w:rPr>
          <w:b/>
          <w:sz w:val="28"/>
        </w:rPr>
        <w:t xml:space="preserve">Қазақша</w:t>
      </w:r>
    </w:p>
    <w:p>
      <w:r>
        <w:rPr>
          <w:b/>
        </w:rPr>
        <w:t xml:space="preserve">Қара өлең үлгілері</w:t>
      </w:r>
    </w:p>
    <w:p>
      <w:r>
        <w:t xml:space="preserve">Берейік өлең айтып заулап-заулап,</w:t>
      </w:r>
      <w:r>
        <w:br/>
        <w:t xml:space="preserve">Халықпыз қара өлеңі өскен қаулап.</w:t>
      </w:r>
      <w:r>
        <w:br/>
        <w:t xml:space="preserve">Асырып той қызығын ән шырқайық,</w:t>
      </w:r>
      <w:r>
        <w:br/>
        <w:t xml:space="preserve">Отырған үлкендердің көңілін 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