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240" w:after="120"/>
      </w:pPr>
      <w:r>
        <w:rPr>
          <w:b/>
          <w:sz w:val="36"/>
        </w:rPr>
        <w:t xml:space="preserve">Қара өлең үлгілері</w:t>
      </w:r>
    </w:p>
    <w:p>
      <w:r>
        <w:rPr>
          <w:i/>
        </w:rPr>
        <w:t xml:space="preserve">Ақыл-айла, тағы да ақыл-айла, Ақыл-айла ойлаған жанға пайда. Шарапаты шалқыған ақын дейді, Қара дауыл өлеңді бері айда.</w:t>
      </w:r>
    </w:p>
    <w:p>
      <w:pPr>
        <w:spacing w:before="240" w:after="120"/>
      </w:pPr>
      <w:r>
        <w:rPr>
          <w:b/>
          <w:sz w:val="28"/>
        </w:rPr>
        <w:t xml:space="preserve">Қазақша</w:t>
      </w:r>
    </w:p>
    <w:p>
      <w:r>
        <w:rPr>
          <w:b/>
        </w:rPr>
        <w:t xml:space="preserve">Қара өлең үлгілері</w:t>
      </w:r>
    </w:p>
    <w:p>
      <w:r>
        <w:t xml:space="preserve">Ақыл-айла, тағы да ақыл-айла,</w:t>
      </w:r>
      <w:r>
        <w:br/>
        <w:t xml:space="preserve">Ақыл-айла ойлаған жанға пайда.</w:t>
      </w:r>
      <w:r>
        <w:br/>
        <w:t xml:space="preserve">Шарапаты шалқыған ақын дейді,</w:t>
      </w:r>
      <w:r>
        <w:br/>
        <w:t xml:space="preserve">Қара дауыл өлеңді бері айда.</w:t>
      </w:r>
    </w:p>
    <w:p>
      <w:pPr>
        <w:spacing w:before="240" w:after="120"/>
      </w:pPr>
      <w:r>
        <w:rPr>
          <w:b/>
          <w:sz w:val="28"/>
        </w:rPr>
        <w:t xml:space="preserve">Паспорт</w:t>
      </w:r>
    </w:p>
    <w:p>
      <w:r>
        <w:rPr>
          <w:b/>
        </w:rPr>
        <w:t xml:space="preserve">Жинаушы: </w:t>
      </w:r>
      <w:r>
        <w:t xml:space="preserve">Көрсетілмеген</w:t>
      </w:r>
    </w:p>
    <w:p>
      <w:r>
        <w:rPr>
          <w:b/>
        </w:rPr>
        <w:t xml:space="preserve">Айтушы: </w:t>
      </w:r>
      <w:r>
        <w:t xml:space="preserve">Көрсетілмеген</w:t>
      </w:r>
    </w:p>
    <w:p>
      <w:r>
        <w:rPr>
          <w:b/>
        </w:rPr>
        <w:t xml:space="preserve">Жыл: </w:t>
      </w:r>
      <w:r>
        <w:t xml:space="preserve">Көрсетілмеген</w:t>
      </w:r>
    </w:p>
    <w:p>
      <w:r>
        <w:rPr>
          <w:b/>
        </w:rPr>
        <w:t xml:space="preserve">Жазба ID: </w:t>
      </w:r>
      <w:r>
        <w:t xml:space="preserve">Көрсетілмеген</w:t>
      </w:r>
    </w:p>
    <w:p>
      <w:r>
        <w:rPr>
          <w:b/>
        </w:rPr>
        <w:t xml:space="preserve">Дереккөз кітап: </w:t>
      </w:r>
      <w:r>
        <w:t xml:space="preserve">Бабалар сөзі: Жүзтомдық. — Астана: «Фолиант», 2011. Т. 70: Қара өлең. — 540 бет.</w:t>
      </w:r>
    </w:p>
    <w:p>
      <w:r>
        <w:rPr>
          <w:b/>
        </w:rPr>
        <w:t xml:space="preserve">Беттер: </w:t>
      </w:r>
      <w:r>
        <w:t xml:space="preserve">202</w:t>
      </w:r>
    </w:p>
    <w:p>
      <w:pPr>
        <w:spacing w:before="240" w:after="120"/>
      </w:pPr>
      <w:r>
        <w:rPr>
          <w:b/>
          <w:sz w:val="28"/>
        </w:rPr>
        <w:t xml:space="preserve">Метадерек</w:t>
      </w:r>
    </w:p>
    <w:p>
      <w:r>
        <w:rPr>
          <w:b/>
        </w:rPr>
        <w:t xml:space="preserve">Институт: </w:t>
      </w:r>
      <w:r>
        <w:t xml:space="preserve">Әдебиет және өнер институты</w:t>
      </w:r>
    </w:p>
    <w:p>
      <w:r>
        <w:rPr>
          <w:b/>
        </w:rPr>
        <w:t xml:space="preserve">Бастапқы формат: </w:t>
      </w:r>
      <w:r>
        <w:t xml:space="preserve">А.Сейдімбек «Мың бір маржан» («Өнер баспасы», 1989), О.Асқар «Қара өлең» (Жалын, 1997) және КР БҒМ Орталық ғылыми кітапханасы мен М.О.Әуезов атындағы Әдебиет және өнер институтының Қолжазбалар қорында сақтаулы (Ш. 859, 23«а» ; Ш. 859, 32; Ш. 859, 37; Ш.1017 (ОҒК), 6; Ш. 1445, 10; Ш. 144, 8; Ш.144, 7; Ш. 144. 2-дәптерлер)</w:t>
      </w:r>
    </w:p>
    <w:p>
      <w:r>
        <w:rPr>
          <w:b/>
        </w:rPr>
        <w:t xml:space="preserve">Негізгі тіл: </w:t>
      </w:r>
      <w:r>
        <w:t xml:space="preserve">Қазақша</w:t>
      </w:r>
    </w:p>
    <w:p>
      <w:r>
        <w:rPr>
          <w:b/>
        </w:rPr>
        <w:t xml:space="preserve">Түпнұсқа тілі: </w:t>
      </w:r>
      <w:r>
        <w:t xml:space="preserve">Қазақша</w:t>
      </w:r>
    </w:p>
    <w:p>
      <w:r>
        <w:rPr>
          <w:b/>
        </w:rPr>
        <w:t xml:space="preserve">Бастапқы тіл: </w:t>
      </w:r>
      <w:r>
        <w:t xml:space="preserve">Қазақша</w:t>
      </w:r>
    </w:p>
    <w:p>
      <w:r>
        <w:rPr>
          <w:b/>
        </w:rPr>
        <w:t xml:space="preserve">Мәтін тілі: </w:t>
      </w:r>
      <w:r>
        <w:t xml:space="preserve">Қазақша</w:t>
      </w:r>
    </w:p>
    <w:p>
      <w:pPr>
        <w:spacing w:before="240" w:after="120"/>
      </w:pPr>
      <w:r>
        <w:rPr>
          <w:b/>
          <w:sz w:val="28"/>
        </w:rPr>
        <w:t xml:space="preserve">Құқықтар және дәйексөз</w:t>
      </w:r>
    </w:p>
    <w:p>
      <w:r>
        <w:rPr>
          <w:b/>
        </w:rPr>
        <w:t xml:space="preserve">Лицензия: </w:t>
      </w:r>
      <w:r>
        <w:t xml:space="preserve">Көрсетілмеген</w:t>
      </w:r>
    </w:p>
    <w:p>
      <w:r>
        <w:rPr>
          <w:b/>
        </w:rPr>
        <w:t xml:space="preserve">Дереккөз: </w:t>
      </w:r>
      <w:r>
        <w:t xml:space="preserve">Көрсетілмеген</w:t>
      </w:r>
    </w:p>
    <w:p>
      <w:r>
        <w:rPr>
          <w:b/>
        </w:rPr>
        <w:t xml:space="preserve">Ұсынылған дәйексөз</w:t>
      </w:r>
    </w:p>
    <w:p>
      <w:r>
        <w:t xml:space="preserve">Қара өлең үлгілері. Дереккөз: Бабалар сөзі: Жүзтомдық. — Астана: «Фолиант», 2011. Т. 70: Қара өлең. — 540 бет.. Беттер: 202. folkenu.kz корпусы. Қаралған күні 2026-09-05.</w:t>
      </w:r>
    </w:p>
  </w:body>
</w:document>
</file>