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 дегенде бөгеледі, Сәлден соң аспанға өрлеп жөнеледі. Жастықта жалын атып ойна да күл, Қолыңнан қартайғанда не келеді.</w:t>
      </w:r>
    </w:p>
    <w:p>
      <w:pPr>
        <w:spacing w:before="240" w:after="120"/>
      </w:pPr>
      <w:r>
        <w:rPr>
          <w:b/>
          <w:sz w:val="28"/>
        </w:rPr>
        <w:t xml:space="preserve">Қазақша</w:t>
      </w:r>
    </w:p>
    <w:p>
      <w:r>
        <w:rPr>
          <w:b/>
        </w:rPr>
        <w:t xml:space="preserve">Қара өлең үлгілері</w:t>
      </w:r>
    </w:p>
    <w:p>
      <w:r>
        <w:t xml:space="preserve">Дауысым ән дегенде бөгеледі,</w:t>
      </w:r>
      <w:r>
        <w:br/>
        <w:t xml:space="preserve">Сәлден соң аспанға өрлеп жөнеледі.</w:t>
      </w:r>
      <w:r>
        <w:br/>
        <w:t xml:space="preserve">Жастықта жалын атып ойна да күл,</w:t>
      </w:r>
      <w:r>
        <w:br/>
        <w:t xml:space="preserve">Қолыңнан қартайғанда не келеді.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