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Үлкені ауылымның Қожамерген, Құр дауыс неге керек соза берген. Баласы ұшқан құстың мен қазанат, Артымнан айқай шықса, оза берген.</w:t>
      </w:r>
    </w:p>
    <w:p>
      <w:pPr>
        <w:spacing w:before="240" w:after="120"/>
      </w:pPr>
      <w:r>
        <w:rPr>
          <w:b/>
          <w:sz w:val="28"/>
        </w:rPr>
        <w:t xml:space="preserve">Қазақша</w:t>
      </w:r>
    </w:p>
    <w:p>
      <w:r>
        <w:rPr>
          <w:b/>
        </w:rPr>
        <w:t xml:space="preserve">Қара өлең үлгілері</w:t>
      </w:r>
    </w:p>
    <w:p>
      <w:r>
        <w:t xml:space="preserve">Үлкені ауылымның Қожамерген,</w:t>
      </w:r>
      <w:r>
        <w:br/>
        <w:t xml:space="preserve">Құр дауыс неге керек соза берген.</w:t>
      </w:r>
      <w:r>
        <w:br/>
        <w:t xml:space="preserve">Баласы ұшқан құстың мен қазанат,</w:t>
      </w:r>
      <w:r>
        <w:br/>
        <w:t xml:space="preserve">Артымнан айқай шықса, оза берген.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