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Өлеңнен жанмын мен жаратылған, Толғатып мені өлеңші ана туған. Өлеңмен кіндігім бір, жолдас етіп Өлеңді өмірге мен ала туғам.</w:t>
      </w:r>
    </w:p>
    <w:p>
      <w:pPr>
        <w:spacing w:before="240" w:after="120"/>
      </w:pPr>
      <w:r>
        <w:rPr>
          <w:b/>
          <w:sz w:val="28"/>
        </w:rPr>
        <w:t xml:space="preserve">Қазақша</w:t>
      </w:r>
    </w:p>
    <w:p>
      <w:r>
        <w:rPr>
          <w:b/>
        </w:rPr>
        <w:t xml:space="preserve">Қара өлең үлгілері</w:t>
      </w:r>
    </w:p>
    <w:p>
      <w:r>
        <w:t xml:space="preserve">Өлеңнен жанмын мен жаратылған,</w:t>
      </w:r>
      <w:r>
        <w:br/>
        <w:t xml:space="preserve">Толғатып мені өлеңші ана туған.</w:t>
      </w:r>
      <w:r>
        <w:br/>
        <w:t xml:space="preserve">Өлеңмен кіндігім бір, жолдас етіп</w:t>
      </w:r>
      <w:r>
        <w:br/>
        <w:t xml:space="preserve">Өлеңді өмірге мен ала туғам.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