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Ширыққан сайын арқан есіледі, Бесті кер шапқан сайын көсіледі. Жауап айт өлеңіме ой жіберіп, Көп түйін өлеңменен шешіледі.</w:t>
      </w:r>
    </w:p>
    <w:p>
      <w:pPr>
        <w:spacing w:before="240" w:after="120"/>
      </w:pPr>
      <w:r>
        <w:rPr>
          <w:b/>
          <w:sz w:val="28"/>
        </w:rPr>
        <w:t xml:space="preserve">Қазақша</w:t>
      </w:r>
    </w:p>
    <w:p>
      <w:r>
        <w:rPr>
          <w:b/>
        </w:rPr>
        <w:t xml:space="preserve">Қара өлең үлгілері</w:t>
      </w:r>
    </w:p>
    <w:p>
      <w:r>
        <w:t xml:space="preserve">Ширыққан сайын арқан есіледі,</w:t>
      </w:r>
      <w:r>
        <w:br/>
        <w:t xml:space="preserve">Бесті кер шапқан сайын көсіледі.</w:t>
      </w:r>
      <w:r>
        <w:br/>
        <w:t xml:space="preserve">Жауап айт өлеңіме ой жіберіп,</w:t>
      </w:r>
      <w:r>
        <w:br/>
        <w:t xml:space="preserve">Көп түйін өлеңменен шешіледі.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