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Айтушы едік өлеңді жасымызда, Жас қозының терісі басымызда. Мұнда айтпаған өлеңді қайда айтамыз, Өңкей туыс жиналған қасымызда.</w:t>
      </w:r>
    </w:p>
    <w:p>
      <w:pPr>
        <w:spacing w:before="240" w:after="120"/>
      </w:pPr>
      <w:r>
        <w:rPr>
          <w:b/>
          <w:sz w:val="28"/>
        </w:rPr>
        <w:t xml:space="preserve">Қазақша</w:t>
      </w:r>
    </w:p>
    <w:p>
      <w:r>
        <w:rPr>
          <w:b/>
        </w:rPr>
        <w:t xml:space="preserve">Қара өлең үлгілері</w:t>
      </w:r>
    </w:p>
    <w:p>
      <w:r>
        <w:t xml:space="preserve">Айтушы едік өлеңді жасымызда,</w:t>
      </w:r>
      <w:r>
        <w:br/>
        <w:t xml:space="preserve">Жас қозының терісі басымызда.</w:t>
      </w:r>
      <w:r>
        <w:br/>
        <w:t xml:space="preserve">Мұнда айтпаған өлеңді қайда айтамыз,</w:t>
      </w:r>
      <w:r>
        <w:br/>
        <w:t xml:space="preserve">Өңкей туыс жиналған қасымызда.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