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Ауыздың қайда екенін қол біледі, Ауылдың қайда екенін жол біледі. Білмейді өмір сырын көп жасаған, Көп естіп, кім көп көрсе, сол біледі.</w:t>
      </w:r>
    </w:p>
    <w:p>
      <w:pPr>
        <w:spacing w:before="240" w:after="120"/>
      </w:pPr>
      <w:r>
        <w:rPr>
          <w:b/>
          <w:sz w:val="28"/>
        </w:rPr>
        <w:t xml:space="preserve">Қазақша</w:t>
      </w:r>
    </w:p>
    <w:p>
      <w:r>
        <w:rPr>
          <w:b/>
        </w:rPr>
        <w:t xml:space="preserve">Қара өлең үлгілері</w:t>
      </w:r>
    </w:p>
    <w:p>
      <w:r>
        <w:t xml:space="preserve">Ауыздың қайда екенін қол біледі,</w:t>
      </w:r>
      <w:r>
        <w:br/>
        <w:t xml:space="preserve">Ауылдың қайда екенін жол біледі.</w:t>
      </w:r>
      <w:r>
        <w:br/>
        <w:t xml:space="preserve">Білмейді өмір сырын көп жасаған,</w:t>
      </w:r>
      <w:r>
        <w:br/>
        <w:t xml:space="preserve">Көп естіп, кім көп көрсе, сол біледі.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