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Уағда сөзге қазық лебізбенен, Бір сөзді екі қайта дегізбеген. Сарқылып сағасыз су сап болады, Телегей тең болмайды теңізбенен.</w:t>
      </w:r>
    </w:p>
    <w:p>
      <w:pPr>
        <w:spacing w:before="240" w:after="120"/>
      </w:pPr>
      <w:r>
        <w:rPr>
          <w:b/>
          <w:sz w:val="28"/>
        </w:rPr>
        <w:t xml:space="preserve">Қазақша</w:t>
      </w:r>
    </w:p>
    <w:p>
      <w:r>
        <w:rPr>
          <w:b/>
        </w:rPr>
        <w:t xml:space="preserve">Қара өлең үлгілері</w:t>
      </w:r>
    </w:p>
    <w:p>
      <w:r>
        <w:t xml:space="preserve">Уағда сөзге қазық лебізбенен,</w:t>
      </w:r>
      <w:r>
        <w:br/>
        <w:t xml:space="preserve">Бір сөзді екі қайта дегізбеген.</w:t>
      </w:r>
      <w:r>
        <w:br/>
        <w:t xml:space="preserve">Сарқылып сағасыз су сап болады,</w:t>
      </w:r>
      <w:r>
        <w:br/>
        <w:t xml:space="preserve">Телегей тең болмайды теңізбенен.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