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Апай – Бөрі (ІІ нұсқа)</w:t>
      </w:r>
    </w:p>
    <w:p>
      <w:r>
        <w:rPr>
          <w:i/>
        </w:rPr>
        <w:t xml:space="preserve">Жесір қатын Апай атанғаны Қаракесек қатыны еді деседі. Байы өлген жесір қатын үй-ұланымен, қара-қорасымен төркініне келген. Артынан Қаракесек іздеп келіп, «бұрында тапқан бала-шағасы болса керек, буаз екіқабат кетіп еді» десе керек. Ер ұл тапқан екен де, оны бөтен жерге асыратқан екен. «Екіқабат келмеді» деп жан беріп,...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Апай – Бөрі (ІІ нұсқа)</w:t>
      </w:r>
    </w:p>
    <w:p>
      <w:r>
        <w:t xml:space="preserve">Жесір қатын Апай атанғаны Қаракесек қатыны еді деседі. Байы өлген жесір қатын үй-ұланымен, қара-қорасымен төркініне келген. Артынан Қаракесек іздеп келіп, «бұрында тапқан бала-шағасы болса керек, буаз екіқабат кетіп еді» десе керек. Ер ұл тапқан екен де, оны бөтен жерге асыратқан екен. «Екіқабат келмеді» деп жан беріп, нандырып алып қалған екен.</w:t>
      </w:r>
      <w:r>
        <w:br/>
        <w:t xml:space="preserve">Қаракесек көзі бар балаларды алып қайтыпты. Жесір қатын байсыз отыра ала ма? Бұл жақтағы тиген байынан бала тауып, «Апай, Апай» аталған атпенен үрім-бұтағы «Апай» атанып, Апай-Бөрі оттас, ораздас болып кеткен.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211-212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Апай – Бөрі (ІІ нұсқа). Дереккөз: Бабалар сөзі: Жүзтомдық.—Астана: «Фолиант», 2012. Т. 83: Шежірелік аңыздар.—448 бет.. Беттер: 211-212. folkenu.kz корпусы. Қаралған күні 2026-10-20.</w:t>
      </w:r>
    </w:p>
  </w:body>
</w:document>
</file>