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Семіз найман (ІІ нұсқа)</w:t>
      </w:r>
    </w:p>
    <w:p>
      <w:r>
        <w:rPr>
          <w:i/>
        </w:rPr>
        <w:t xml:space="preserve">Байсыйық (Байсымақ) атамыз көкпаршы болып, орта жүздің бір тойында тақымынан лақты тартып ала алмапты. Сонда, Арғынның бір дуалы ауызды адамы: «Мына семіз Найманың кім, бәрің жүріп лақты тақымынан тартып алмадыңдар ғой!» – депті. Содан «Семіз» Найман атанып кетіпті.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Семіз найман (ІІ нұсқа)</w:t>
      </w:r>
    </w:p>
    <w:p>
      <w:r>
        <w:t xml:space="preserve">Байсыйық (Байсымақ) атамыз көкпаршы болып, орта жүздің бір тойында тақымынан лақты тартып ала алмапты. Сонда, Арғынның бір дуалы ауызды адамы: «Мына семіз Найманың кім, бәрің жүріп лақты тақымынан тартып алмадыңдар ғой!» – депті. Содан «Семіз» Найман атанып кетіпті.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238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Семіз найман (ІІ нұсқа). Дереккөз: Бабалар сөзі: Жүзтомдық.—Астана: «Фолиант», 2012. Т. 83: Шежірелік аңыздар.—448 бет.. Беттер: 238. folkenu.kz корпусы. Қаралған күні 2026-10-21.</w:t>
      </w:r>
    </w:p>
  </w:body>
</w:document>
</file>