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Жаманақ руының «Шекті» деп атануының мәнісі (ІІІ нұсқа)</w:t>
      </w:r>
    </w:p>
    <w:p>
      <w:r>
        <w:rPr>
          <w:i/>
        </w:rPr>
        <w:t xml:space="preserve">Жаманақ аулының бір күні үлкен асы болады. Асқа Әлім әулетінің барлық аталықтары қатысады. Асқа сойылған қыруар малдың ішек-қарнына жаманақтың балалары өзара таласып, төбелеседі. Төбелес үлкенге кетеді. Ақыры төбелес басылмаған соң араға ақсақалдар түсіп, төбелесті басады. Төбелесті басқан ақсақалдар, төбелестің бастал...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Жаманақ руының «Шекті» деп атануының мәнісі (ІІІ нұсқа)</w:t>
      </w:r>
    </w:p>
    <w:p>
      <w:r>
        <w:t xml:space="preserve">Жаманақ аулының бір күні үлкен асы болады. Асқа Әлім әулетінің барлық аталықтары қатысады. Асқа сойылған қыруар малдың ішек-қарнына жаманақтың балалары өзара таласып, төбелеседі. Төбелес үлкенге кетеді. Ақыры төбелес басылмаған соң араға ақсақалдар түсіп, төбелесті басады. Төбелесті басқан ақсақалдар, төбелестің басталған оқиғасын сұраса, төбелестің басы – ішек пен қарыннан шыққаны анықталады. Осыдан бастап жаманақтың тұқымын «ішекке төбелескен ішекті – деп аталып кетіп еді» деп баяндайды шежіреші қариялар. 	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310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Жаманақ руының «Шекті» деп атануының мәнісі (ІІІ нұсқа). Дереккөз: Бабалар сөзі: Жүзтомдық.—Астана: «Фолиант», 2012. Т. 83: Шежірелік аңыздар.—448 бет.. Беттер: 310. folkenu.kz корпусы. Қаралған күні 2026-10-20.</w:t>
      </w:r>
    </w:p>
  </w:body>
</w:document>
</file>