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Жетіру бірлестігі туралы аңыз</w:t>
      </w:r>
    </w:p>
    <w:p>
      <w:r>
        <w:rPr>
          <w:i/>
        </w:rPr>
        <w:t xml:space="preserve">Алшын Құдияр деген баласын кейінірек көреді де, ол ерке, сотқар болып өседі. Сондықтан да ел оған «Құдияр тентек» деген ат қояды. Құдияр кейіннен еншілестердің балаларына тиісіп, сабап, күн көрсетпейді. Содан олардың бәрі Арғымақ баласы Телеу мырзаға келіп сағалаған көрінеді. Осы қауымдасудың нәтижесінде Жетіру бірлест...</w:t>
      </w:r>
    </w:p>
    <w:p>
      <w:pPr>
        <w:spacing w:before="240" w:after="120"/>
      </w:pPr>
      <w:r>
        <w:rPr>
          <w:b/>
          <w:sz w:val="28"/>
        </w:rPr>
        <w:t xml:space="preserve">Қазақша</w:t>
      </w:r>
    </w:p>
    <w:p>
      <w:r>
        <w:rPr>
          <w:b/>
        </w:rPr>
        <w:t xml:space="preserve">Жетіру бірлестігі туралы аңыз</w:t>
      </w:r>
    </w:p>
    <w:p>
      <w:r>
        <w:t xml:space="preserve">Алшын Құдияр деген баласын кейінірек көреді де, ол ерке, сотқар болып өседі. Сондықтан да ел оған «Құдияр тентек» деген ат қояды. Құдияр кейіннен еншілестердің балаларына тиісіп, сабап, күн көрсетпейді. Содан олардың бәрі Арғымақ баласы Телеу мырзаға келіп сағалаған көрінеді. Осы қауымдасудың нәтижесінде Жетіру бірлестігі (Телеу, Рамадан, Тама, Табын, Кердері, Керейт, Жағалбайлы) құрылған екен дейді.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Жетіру бірлестігі туралы аңыз. Дереккөз: Бабалар сөзі: Жүзтомдық.—Астана: «Фолиант», 2012. Т. 83: Шежірелік аңыздар.—448 бет.. Беттер: 322. folkenu.kz корпусы. Қаралған күні 2026-10-20.</w:t>
      </w:r>
    </w:p>
  </w:body>
</w:document>
</file>