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Батырдың арман күйі</w:t>
      </w:r>
    </w:p>
    <w:p>
      <w:r>
        <w:rPr>
          <w:i/>
        </w:rPr>
        <w:t xml:space="preserve">Қалмақтардың ауылын шауып, малын тартып алып, жылқыларын айдап келе жатқан батырдың алдынан біреу шығып: – Уа, батыр, осынша жылқыны өзің бағасың ба, балаңа бақтырасың ба? – деп сұрапты. Сонда батырдың баласының жоқтығы есіне түсіп, күйініп тартқаны дейді.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Батырдың арман күйі </w:t>
      </w:r>
    </w:p>
    <w:p>
      <w:r>
        <w:t xml:space="preserve">Қалмақтардың ауылын шауып, малын тартып алып, жылқыларын айдап келе жатқан батырдың алдынан біреу шығып: </w:t>
      </w:r>
      <w:r>
        <w:br/>
        <w:t xml:space="preserve"> – Уа, батыр, осынша жылқыны өзің бағасың ба, балаңа бақтырасың ба? – деп сұрапты. </w:t>
      </w:r>
      <w:r>
        <w:br/>
        <w:t xml:space="preserve">Сонда батырдың баласының жоқтығы есіне түсіп, күйініп тартқаны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Hero's Dream State</w:t>
      </w:r>
    </w:p>
    <w:p>
      <w:r>
        <w:t xml:space="preserve">A person appeared before the hero who was raiding the Kalmyk village, seizing their livestock and driving away their horses, and asked:  </w:t>
      </w:r>
      <w:r>
        <w:br/>
        <w:t xml:space="preserve">– O hero, do you tend to all these horses yourself, or do you let your son take care of them?  </w:t>
      </w:r>
      <w:r>
        <w:br/>
        <w:t xml:space="preserve">At that moment, the hero remembered that he had no son, and it is said that he felt sorrowful.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Батырдың арман күйі. Дереккөз: Бабалар сөзі: Жүзтомдық.—Астана: «Фолиант», 2012. Т. 84: Күй аңыздар.—432 бет.. Беттер: 68. folkenu.kz корпусы. Қаралған күні 2026-10-20.</w:t>
      </w:r>
    </w:p>
  </w:body>
</w:document>
</file>