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Қызылқан (II нұсқа)</w:t>
      </w:r>
    </w:p>
    <w:p>
      <w:r>
        <w:rPr>
          <w:i/>
        </w:rPr>
        <w:t xml:space="preserve">Жылда көктемде, солтүстікке құс келетін уақытта, көп құс шөлден жол таба алмай, қырылып қалады екен. Содан құс әміршісі – Қызылқан деген қаз жаратушы тәңірге барып, аспаннан жол салып беруін өтінеді. Тәңірі құстарға аспаннан жол салып береді. Осы күнгі аспандағы құс жолы содан қалған екен деседі.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Қызылқан (II нұсқа) </w:t>
      </w:r>
    </w:p>
    <w:p>
      <w:r>
        <w:t xml:space="preserve">Жылда көктемде, солтүстікке құс келетін уақытта, көп құс шөлден жол таба алмай, қырылып қалады екен. Содан құс әміршісі – Қызылқан деген қаз жаратушы тәңірге барып, аспаннан жол салып беруін өтінеді. Тәңірі құстарға аспаннан жол салып береді. Осы күнгі аспандағы құс жолы содан қалған екен деседі. 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Red Flower (Version II)</w:t>
      </w:r>
    </w:p>
    <w:p>
      <w:r>
        <w:t xml:space="preserve">Every spring, at the time when birds come to the north, many birds would die in the desert, unable to find their way. Then the bird king – a goose named Kyzylkan – went to the creator deity and asked for a path to be made from the sky. The deity granted the birds a path from the sky. It is said that the bird path in the sky today is a remnant of that.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127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Қызылқан (II нұсқа). Дереккөз: Бабалар сөзі: Жүзтомдық.—Астана: «Фолиант», 2012. Т. 84: Күй аңыздар.—432 бет.. Беттер: 127. folkenu.kz корпусы. Қаралған күні 2026-10-20.</w:t>
      </w:r>
    </w:p>
  </w:body>
</w:document>
</file>