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Сағыздың астығы жоқ шайнағанмен, Қу тілдің пайдасы жоқ сайрағанмен. Көнбейді жаман адам ынтымаққа, Жүрмейді шошқа жөнге айдағанмен.</w:t>
      </w:r>
    </w:p>
    <w:p>
      <w:pPr>
        <w:spacing w:before="240" w:after="120"/>
      </w:pPr>
      <w:r>
        <w:rPr>
          <w:b/>
          <w:sz w:val="28"/>
        </w:rPr>
        <w:t xml:space="preserve">Қазақша</w:t>
      </w:r>
    </w:p>
    <w:p>
      <w:r>
        <w:rPr>
          <w:b/>
        </w:rPr>
        <w:t xml:space="preserve">Қара өлең</w:t>
      </w:r>
    </w:p>
    <w:p>
      <w:r>
        <w:t xml:space="preserve">Сағыздың астығы жоқ шайнағанмен,</w:t>
      </w:r>
      <w:r>
        <w:br/>
        <w:t xml:space="preserve">Қу тілдің пайдасы жоқ сайрағанмен.</w:t>
      </w:r>
      <w:r>
        <w:br/>
        <w:t xml:space="preserve">Көнбейді жаман адам ынтымаққа,</w:t>
      </w:r>
      <w:r>
        <w:br/>
        <w:t xml:space="preserve">Жүрмейді шошқа жөнге айдағанмен.</w:t>
      </w:r>
    </w:p>
    <w:p>
      <w:pPr>
        <w:spacing w:before="240" w:after="120"/>
      </w:pPr>
      <w:r>
        <w:rPr>
          <w:b/>
          <w:sz w:val="28"/>
        </w:rPr>
        <w:t xml:space="preserve">Ағылшын</w:t>
      </w:r>
    </w:p>
    <w:p>
      <w:r>
        <w:rPr>
          <w:b/>
        </w:rPr>
        <w:t xml:space="preserve">Qara Öleñ (Traditional Kazakh Folk Song)</w:t>
      </w:r>
    </w:p>
    <w:p>
      <w:r>
        <w:t xml:space="preserve">Chewing gum has no grain,</w:t>
      </w:r>
      <w:r>
        <w:br/>
        <w:t xml:space="preserve">A cunning tongue has no benefit in singing.</w:t>
      </w:r>
      <w:r>
        <w:br/>
        <w:t xml:space="preserve">A bad person does not yield to unity,</w:t>
      </w:r>
      <w:r>
        <w:br/>
        <w:t xml:space="preserve">A pig does not follow even when driven properly.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2026-10-20.</w:t>
      </w:r>
    </w:p>
  </w:body>
</w:document>
</file>