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Жер жақсысы білінер қыс түскенде, Бел жақсысы білінер күш түскенде. Ер жақсысы білінбес туыстықта, Білінер тек басыңа іс түскенде.</w:t>
      </w:r>
    </w:p>
    <w:p>
      <w:pPr>
        <w:spacing w:before="240" w:after="120"/>
      </w:pPr>
      <w:r>
        <w:rPr>
          <w:b/>
          <w:sz w:val="28"/>
        </w:rPr>
        <w:t xml:space="preserve">Қазақша</w:t>
      </w:r>
    </w:p>
    <w:p>
      <w:r>
        <w:rPr>
          <w:b/>
        </w:rPr>
        <w:t xml:space="preserve">Қара өлең</w:t>
      </w:r>
    </w:p>
    <w:p>
      <w:r>
        <w:t xml:space="preserve">Жер жақсысы білінер қыс түскенде,</w:t>
      </w:r>
      <w:r>
        <w:br/>
        <w:t xml:space="preserve">Бел жақсысы білінер күш түскенде.</w:t>
      </w:r>
      <w:r>
        <w:br/>
        <w:t xml:space="preserve">Ер жақсысы білінбес туыстықта,</w:t>
      </w:r>
      <w:r>
        <w:br/>
        <w:t xml:space="preserve">Білінер тек басыңа іс түскенде.</w:t>
      </w:r>
    </w:p>
    <w:p>
      <w:pPr>
        <w:spacing w:before="240" w:after="120"/>
      </w:pPr>
      <w:r>
        <w:rPr>
          <w:b/>
          <w:sz w:val="28"/>
        </w:rPr>
        <w:t xml:space="preserve">Ағылшын</w:t>
      </w:r>
    </w:p>
    <w:p>
      <w:r>
        <w:rPr>
          <w:b/>
        </w:rPr>
        <w:t xml:space="preserve">Qara Öleñ (Traditional Kazakh Folk Song)</w:t>
      </w:r>
    </w:p>
    <w:p>
      <w:r>
        <w:t xml:space="preserve">The goodness of the land is revealed when winter comes,  </w:t>
      </w:r>
      <w:r>
        <w:br/>
        <w:t xml:space="preserve">The goodness of the belt is revealed when strength is tested.  </w:t>
      </w:r>
      <w:r>
        <w:br/>
        <w:t xml:space="preserve">The goodness of a man is not recognized in kinship,  </w:t>
      </w:r>
      <w:r>
        <w:br/>
        <w:t xml:space="preserve">It is only revealed when trouble befalls you.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