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Қара өлең</w:t>
      </w:r>
    </w:p>
    <w:p>
      <w:r>
        <w:rPr>
          <w:i/>
        </w:rPr>
        <w:t xml:space="preserve">Мал жақсы жылқы деген айдағанға, Асау тай жуасиды байлағанға. Ішінен бір жорғаны таңдап мініп, Жігітке бұл бір орай ойнағанға.</w:t>
      </w:r>
    </w:p>
    <w:p>
      <w:pPr>
        <w:spacing w:before="240" w:after="120"/>
      </w:pPr>
      <w:r>
        <w:rPr>
          <w:b/>
          <w:sz w:val="28"/>
        </w:rPr>
        <w:t xml:space="preserve">Қазақша</w:t>
      </w:r>
    </w:p>
    <w:p>
      <w:r>
        <w:rPr>
          <w:b/>
        </w:rPr>
        <w:t xml:space="preserve">Қара өлең</w:t>
      </w:r>
    </w:p>
    <w:p>
      <w:r>
        <w:t xml:space="preserve">Мал жақсы жылқы деген айдағанға, </w:t>
      </w:r>
      <w:r>
        <w:br/>
        <w:t xml:space="preserve">Асау тай жуасиды байлағанға. </w:t>
      </w:r>
      <w:r>
        <w:br/>
        <w:t xml:space="preserve">Ішінен бір жорғаны таңдап мініп, </w:t>
      </w:r>
      <w:r>
        <w:br/>
        <w:t xml:space="preserve">Жігітке бұл бір орай ойнағанға.</w:t>
      </w:r>
    </w:p>
    <w:p>
      <w:pPr>
        <w:spacing w:before="240" w:after="120"/>
      </w:pPr>
      <w:r>
        <w:rPr>
          <w:b/>
          <w:sz w:val="28"/>
        </w:rPr>
        <w:t xml:space="preserve">Ағылшын</w:t>
      </w:r>
    </w:p>
    <w:p>
      <w:r>
        <w:rPr>
          <w:b/>
        </w:rPr>
        <w:t xml:space="preserve">Qara Öleñ (Traditional Kazakh Folk Song)</w:t>
      </w:r>
    </w:p>
    <w:p>
      <w:r>
        <w:t xml:space="preserve">The cattle are good for the one who drives them,  </w:t>
      </w:r>
      <w:r>
        <w:br/>
        <w:t xml:space="preserve">The wild foal calms down when tied.  </w:t>
      </w:r>
      <w:r>
        <w:br/>
        <w:t xml:space="preserve">Choosing one of the steeds to ride,  </w:t>
      </w:r>
      <w:r>
        <w:br/>
        <w:t xml:space="preserve">For a young man, this is a chance to play.</w:t>
      </w:r>
    </w:p>
    <w:p>
      <w:pPr>
        <w:spacing w:before="240" w:after="120"/>
      </w:pPr>
      <w:r>
        <w:rPr>
          <w:b/>
          <w:sz w:val="28"/>
        </w:rPr>
        <w:t xml:space="preserve">Паспорт</w:t>
      </w:r>
    </w:p>
    <w:p>
      <w:r>
        <w:rPr>
          <w:b/>
        </w:rPr>
        <w:t xml:space="preserve">Жинаушы: </w:t>
      </w:r>
      <w:r>
        <w:t xml:space="preserve">Көрсетілмеген</w:t>
      </w:r>
    </w:p>
    <w:p>
      <w:r>
        <w:rPr>
          <w:b/>
        </w:rPr>
        <w:t xml:space="preserve">Айтушы: </w:t>
      </w:r>
      <w:r>
        <w:t xml:space="preserve">Көрсетілмеген</w:t>
      </w:r>
    </w:p>
    <w:p>
      <w:r>
        <w:rPr>
          <w:b/>
        </w:rPr>
        <w:t xml:space="preserve">Жыл: </w:t>
      </w:r>
      <w:r>
        <w:t xml:space="preserve">2009</w:t>
      </w:r>
    </w:p>
    <w:p>
      <w:r>
        <w:rPr>
          <w:b/>
        </w:rPr>
        <w:t xml:space="preserve">Жазба ID: </w:t>
      </w:r>
      <w:r>
        <w:t xml:space="preserve">Көрсетілмеген</w:t>
      </w:r>
    </w:p>
    <w:p>
      <w:r>
        <w:rPr>
          <w:b/>
        </w:rPr>
        <w:t xml:space="preserve">Дереккөз кітап: </w:t>
      </w:r>
      <w:r>
        <w:t xml:space="preserve">Бабалар сөзі: Жүзтомдық.—Астана: «Фолиант», 2011. Т. 71: Қара өлең.—416 б.</w:t>
      </w:r>
    </w:p>
    <w:p>
      <w:r>
        <w:rPr>
          <w:b/>
        </w:rPr>
        <w:t xml:space="preserve">Беттер: </w:t>
      </w:r>
      <w:r>
        <w:t xml:space="preserve">23</w:t>
      </w:r>
    </w:p>
    <w:p>
      <w:pPr>
        <w:spacing w:before="240" w:after="120"/>
      </w:pPr>
      <w:r>
        <w:rPr>
          <w:b/>
          <w:sz w:val="28"/>
        </w:rPr>
        <w:t xml:space="preserve">Метадерек</w:t>
      </w:r>
    </w:p>
    <w:p>
      <w:r>
        <w:rPr>
          <w:b/>
        </w:rPr>
        <w:t xml:space="preserve">Жинаушы аты: </w:t>
      </w:r>
      <w:r>
        <w:t xml:space="preserve">Дәулет Мазақұлы, Дүйсенбек Тұрлығожаұлы, Махат Есбайұлы, Бексұлтан Мұқанұлы, Махмұт Әбілхайырұлы, Құрынбай Сүлейменұлы, Ұшақбай Қайранбайұлы, Қауқиден Заманұлы, Омарқан Асылұлы, Зақан Омарұлы, Ғалымбек Әбетұлы, Жақсылық Сәмитұлы, Арғын Қанапияұлы, Мағаз Сүлейменұлы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Ел: </w:t>
      </w:r>
      <w:r>
        <w:t xml:space="preserve">ҚХР</w:t>
      </w:r>
    </w:p>
    <w:p>
      <w:r>
        <w:rPr>
          <w:b/>
        </w:rPr>
        <w:t xml:space="preserve">Елді мекен: </w:t>
      </w:r>
      <w:r>
        <w:t xml:space="preserve">Шыңжаң</w:t>
      </w:r>
    </w:p>
    <w:p>
      <w:r>
        <w:rPr>
          <w:b/>
        </w:rPr>
        <w:t xml:space="preserve">Бастапқы формат: </w:t>
      </w:r>
      <w:r>
        <w:t xml:space="preserve">«Қара өлеңдер» //«Шинжаң халық» баспасы. Үрімжі, 2009,  жинағынан</w:t>
      </w:r>
    </w:p>
    <w:p>
      <w:r>
        <w:rPr>
          <w:b/>
        </w:rPr>
        <w:t xml:space="preserve">Цифрланған формат: </w:t>
      </w:r>
      <w:r>
        <w:t xml:space="preserve">"Бабалар сөзі"</w:t>
      </w:r>
    </w:p>
    <w:p>
      <w:r>
        <w:rPr>
          <w:b/>
        </w:rPr>
        <w:t xml:space="preserve">Негізгі тіл: </w:t>
      </w:r>
      <w:r>
        <w:t xml:space="preserve">қазақ тілі</w:t>
      </w:r>
    </w:p>
    <w:p>
      <w:r>
        <w:rPr>
          <w:b/>
        </w:rPr>
        <w:t xml:space="preserve">Түпнұсқа тілі: </w:t>
      </w:r>
      <w:r>
        <w:t xml:space="preserve">Қазақша</w:t>
      </w:r>
    </w:p>
    <w:p>
      <w:r>
        <w:rPr>
          <w:b/>
        </w:rPr>
        <w:t xml:space="preserve">Жазу графикасы: </w:t>
      </w:r>
      <w:r>
        <w:t xml:space="preserve">Төте жазу</w:t>
      </w:r>
    </w:p>
    <w:p>
      <w:r>
        <w:rPr>
          <w:b/>
        </w:rPr>
        <w:t xml:space="preserve">Бастапқы тіл: </w:t>
      </w:r>
      <w:r>
        <w:t xml:space="preserve">Қазақша</w:t>
      </w:r>
    </w:p>
    <w:p>
      <w:r>
        <w:rPr>
          <w:b/>
        </w:rPr>
        <w:t xml:space="preserve">Мәтін тілі: </w:t>
      </w:r>
      <w:r>
        <w:t xml:space="preserve">Қазақша</w:t>
      </w:r>
    </w:p>
    <w:p>
      <w:pPr>
        <w:spacing w:before="240" w:after="120"/>
      </w:pPr>
      <w:r>
        <w:rPr>
          <w:b/>
          <w:sz w:val="28"/>
        </w:rPr>
        <w:t xml:space="preserve">Құқықтар және дәйексөз</w:t>
      </w:r>
    </w:p>
    <w:p>
      <w:r>
        <w:rPr>
          <w:b/>
        </w:rPr>
        <w:t xml:space="preserve">Лицензия: </w:t>
      </w:r>
      <w:r>
        <w:t xml:space="preserve">Көрсетілмеген</w:t>
      </w:r>
    </w:p>
    <w:p>
      <w:r>
        <w:rPr>
          <w:b/>
        </w:rPr>
        <w:t xml:space="preserve">Дереккөз: </w:t>
      </w:r>
      <w:r>
        <w:t xml:space="preserve">Көрсетілмеген</w:t>
      </w:r>
    </w:p>
    <w:p>
      <w:r>
        <w:rPr>
          <w:b/>
        </w:rPr>
        <w:t xml:space="preserve">Ұсынылған дәйексөз</w:t>
      </w:r>
    </w:p>
    <w:p>
      <w:r>
        <w:t xml:space="preserve">Қара өлең (2009). Дереккөз: Бабалар сөзі: Жүзтомдық.—Астана: «Фолиант», 2011. Т. 71: Қара өлең.—416 б.. Беттер: 23. folkenu.kz корпусы. Қаралған күні 2026-10-22.</w:t>
      </w:r>
    </w:p>
  </w:body>
</w:document>
</file>