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Қара өлең</w:t>
      </w:r>
    </w:p>
    <w:p>
      <w:r>
        <w:rPr>
          <w:i/>
        </w:rPr>
        <w:t xml:space="preserve">Айтайын, айт дегенде теріскейді, Қойларым теріскейді өрістейді. Қой келді, малыңды сау, қалқатайым, Отыру бекер қарап келіспейді.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Қара өлең</w:t>
      </w:r>
    </w:p>
    <w:p>
      <w:r>
        <w:t xml:space="preserve">Айтайын, айт дегенде теріскейді, </w:t>
      </w:r>
      <w:r>
        <w:br/>
        <w:t xml:space="preserve">Қойларым теріскейді өрістейді.</w:t>
      </w:r>
      <w:r>
        <w:br/>
        <w:t xml:space="preserve">Қой келді, малыңды сау, қалқатайым,</w:t>
      </w:r>
      <w:r>
        <w:br/>
        <w:t xml:space="preserve">Отыру бекер қарап келіспейді.</w:t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2009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2011. Т. 71: Қара өлең.—416 б.</w:t>
      </w:r>
    </w:p>
    <w:p>
      <w:r>
        <w:rPr>
          <w:b/>
        </w:rPr>
        <w:t xml:space="preserve">Беттер: </w:t>
      </w:r>
      <w:r>
        <w:t xml:space="preserve">11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Елді мекен: </w:t>
      </w:r>
      <w:r>
        <w:t xml:space="preserve">Шыңжан</w:t>
      </w:r>
    </w:p>
    <w:p>
      <w:r>
        <w:rPr>
          <w:b/>
        </w:rPr>
        <w:t xml:space="preserve">Бастапқы формат: </w:t>
      </w:r>
      <w:r>
        <w:t xml:space="preserve">«Қара өлеңдер» //«Шинжаң халық» баспасы. Үрімжі, 2009)  жинағы</w:t>
      </w:r>
    </w:p>
    <w:p>
      <w:r>
        <w:rPr>
          <w:b/>
        </w:rPr>
        <w:t xml:space="preserve">Цифрланған формат: </w:t>
      </w:r>
      <w:r>
        <w:t xml:space="preserve">"Бабалар сөзі"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Жазу графикасы: </w:t>
      </w:r>
      <w:r>
        <w:t xml:space="preserve">Төте жазу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Қара өлең (2009). Дереккөз: Бабалар сөзі: Жүзтомдық.—Астана: «Фолиант», 2011. Т. 71: Қара өлең.—416 б.. Беттер: 11. folkenu.kz корпусы. Қаралған күні 2026-10-21.</w:t>
      </w:r>
    </w:p>
  </w:body>
</w:document>
</file>