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маңдайысың, Сұлудың кім сүймейді таңдаулысын. «Аңдып бас аяғыңды» деген қайда, Кім білед бар екенін қандай ісің.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маңдайысың, Сұлудың кім сүймейді таңдаулысын.</w:t>
      </w:r>
      <w:r>
        <w:br/>
        <w:t xml:space="preserve">«Аңдып бас аяғыңды» деген қайда, Кім білед бар екенін қандай ісің.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16. folkenu.kz корпусы. Қаралған күні 2026-07-17.</w:t>
      </w:r>
    </w:p>
  </w:body>
</w:document>
</file>