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үйде қос сұлу қыз ағайынды, Екеуі қызықтырған талайыңды. Жүдемес төрт маусымда мұңаймаса, Тұрады нұрға малып маңдайыңды. (Ай, 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Бір үйде қос сұлу қыз ағайынды, Екеуі қызықтырған талайыңды. Жүдемес төрт маусымда мұңаймаса, Тұрады нұрға малып маңдайыңды.</w:t>
      </w:r>
      <w:r>
        <w:br/>
        <w:t xml:space="preserve">(Ай, 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32. folkenu.kz корпусы. Қаралған күні 2026-10-20.</w:t>
      </w:r>
    </w:p>
  </w:body>
</w:document>
</file>